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Lite, Basislizenz 8 Kanäle, 2 Operator Clients, 1 DVR, 2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BVMS Lite 11.0, Basislizenz</w:t>
      </w:r>
    </w:p>
    <w:p>
      <w:pPr>
        <w:pStyle w:val="p2Style"/>
      </w:pPr>
      <w:r>
        <w:rPr>
          <w:rStyle w:val="textStyle"/>
        </w:rPr>
        <w:t xml:space="preserve">8 Kamera-/Decoder-Erweiterungen</w:t>
      </w:r>
    </w:p>
    <w:p>
      <w:pPr>
        <w:pStyle w:val="p2Style"/>
      </w:pPr>
      <w:r>
        <w:rPr>
          <w:rStyle w:val="textStyle"/>
        </w:rPr>
        <w:t xml:space="preserve">2 Erweiterungen für Arbeitsstationen</w:t>
      </w:r>
    </w:p>
    <w:p>
      <w:pPr>
        <w:pStyle w:val="p2Style"/>
      </w:pPr>
      <w:r>
        <w:rPr>
          <w:rStyle w:val="textStyle"/>
        </w:rPr>
        <w:t xml:space="preserve">8 Failover-Aufzeichnungskanäle</w:t>
      </w:r>
    </w:p>
    <w:p>
      <w:pPr>
        <w:pStyle w:val="p2Style"/>
      </w:pPr>
      <w:r>
        <w:rPr>
          <w:rStyle w:val="textStyle"/>
        </w:rPr>
        <w:t xml:space="preserve">8 duale Aufzeichnungskanäle</w:t>
      </w:r>
    </w:p>
    <w:p>
      <w:pPr>
        <w:pStyle w:val="p2Style"/>
      </w:pPr>
      <w:r>
        <w:rPr>
          <w:rStyle w:val="textStyle"/>
        </w:rPr>
        <w:t xml:space="preserve">2 Keyboarderweiterungen</w:t>
      </w:r>
    </w:p>
    <w:p>
      <w:pPr>
        <w:pStyle w:val="p2Style"/>
      </w:pPr>
      <w:r>
        <w:rPr>
          <w:rStyle w:val="textStyle"/>
        </w:rPr>
        <w:t xml:space="preserve">1 DVR, 1 Einbruchmeldezentrale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Light-Version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2026-06-05T18:34:45+00:00</dcterms:created>
  <dcterms:modified xsi:type="dcterms:W3CDTF">2026-06-05T18:34:45+00:00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