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LM100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zur Erkennung und Abschreckung von Einbrüchen am Perimeter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Der eingebaute Beschleunigungssensor erkennt Versuche, das Zaunmaterial zu durchschneiden, zu übersteigen oder anzuheben</w:t>
      </w:r>
    </w:p>
    <w:p>
      <w:pPr>
        <w:pStyle w:val="p2Style"/>
      </w:pPr>
      <w:r>
        <w:rPr>
          <w:rStyle w:val="textStyle"/>
        </w:rPr>
        <w:t xml:space="preserve">Meldet die Stelle des Einbruchsversuchs an das Sicherheitssystem</w:t>
      </w:r>
    </w:p>
    <w:p>
      <w:pPr>
        <w:pStyle w:val="p2Style"/>
      </w:pPr>
      <w:r>
        <w:rPr>
          <w:rStyle w:val="textStyle"/>
        </w:rPr>
        <w:t xml:space="preserve">Kann andere Abschreckungssysteme wie Gegensprechanlagen oder andere Sicherheitsleuchten aktivieren</w:t>
      </w:r>
    </w:p>
    <w:p>
      <w:pPr>
        <w:pStyle w:val="p2Style"/>
      </w:pPr>
      <w:r>
        <w:rPr>
          <w:rStyle w:val="textStyle"/>
        </w:rPr>
        <w:t xml:space="preserve">53 Lux pro Leuchte (163 Lumen) bei einer Mindeslebensdauer von 50.000 Stunden</w:t>
      </w:r>
    </w:p>
    <w:p>
      <w:pPr>
        <w:pStyle w:val="p2Style"/>
      </w:pPr>
      <w:r>
        <w:rPr>
          <w:rStyle w:val="textStyle"/>
        </w:rPr>
        <w:t xml:space="preserve">Eine gleichmäßige Vollspektrumbeleuchtung verbessert die Kamerabewertungsfunktion</w:t>
      </w:r>
    </w:p>
    <w:p>
      <w:pPr>
        <w:pStyle w:val="p2Style"/>
      </w:pPr>
      <w:r>
        <w:rPr>
          <w:rStyle w:val="textStyle"/>
        </w:rPr>
        <w:t xml:space="preserve">Sofort- oder Stroskop-Beleuchtung am Ort des Eindringversuchs kann potenzielle Eindringlinge abschrecken</w:t>
      </w:r>
    </w:p>
    <w:p>
      <w:pPr>
        <w:pStyle w:val="p2Style"/>
      </w:pPr>
      <w:r>
        <w:rPr>
          <w:rStyle w:val="textStyle"/>
        </w:rPr>
        <w:t xml:space="preserve">Die gerichtete Beleuchtung minimiert die Lichtverschmutzung</w:t>
      </w:r>
    </w:p>
    <w:p>
      <w:pPr>
        <w:pStyle w:val="p2Style"/>
      </w:pPr>
      <w:r>
        <w:rPr>
          <w:rStyle w:val="textStyle"/>
        </w:rPr>
        <w:t xml:space="preserve">Ultra-Low-Power-LEDs reduzieren den Stromverbrauch um bis zu 95%</w:t>
      </w:r>
    </w:p>
    <w:p>
      <w:pPr>
        <w:pStyle w:val="p2Style"/>
      </w:pPr>
      <w:r>
        <w:rPr>
          <w:rStyle w:val="textStyle"/>
        </w:rPr>
        <w:t xml:space="preserve">Von der International Dark Sky Association (IDA) genehmigte Option mit warmweißen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LM100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2026-08-03T14:15:58+00:00</dcterms:created>
  <dcterms:modified xsi:type="dcterms:W3CDTF">2026-08-03T14:15:58+00:00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