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XNP-C6403RW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Wischer Tag/Nacht, 1920x1280, H.265, 40x, 4,25-170mm,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1920x1080@30fps (H.264/H.265)</w:t>
      </w:r>
    </w:p>
    <w:p>
      <w:pPr>
        <w:pStyle w:val="p2Style"/>
      </w:pPr>
      <w:r>
        <w:rPr>
          <w:rStyle w:val="textStyle"/>
        </w:rPr>
        <w:t xml:space="preserve">4,25-170mm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Class4), Scheibenwischer</w:t>
      </w:r>
    </w:p>
    <w:p>
      <w:pPr>
        <w:pStyle w:val="p2Style"/>
      </w:pPr>
      <w:r>
        <w:rPr>
          <w:rStyle w:val="textStyle"/>
        </w:rPr>
        <w:t xml:space="preserve">Für Außen, -40°C bis +50°C,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XNP-C6403RW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2026-07-21T10:27:49+00:00</dcterms:created>
  <dcterms:modified xsi:type="dcterms:W3CDTF">2026-07-21T10:27:49+00:00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