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XNP-C6403R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Tag/Nacht, 1920x1280, H.265, 40x, 4,25-170mm,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1920x1080@30fps (H.264/H.265)</w:t>
      </w:r>
    </w:p>
    <w:p>
      <w:pPr>
        <w:pStyle w:val="p2Style"/>
      </w:pPr>
      <w:r>
        <w:rPr>
          <w:rStyle w:val="textStyle"/>
        </w:rPr>
        <w:t xml:space="preserve">4,25-170mm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+50°C, IK10, IP66, IR-Beleuchtung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XNP-C6403R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2026-09-09T12:23:49+00:00</dcterms:created>
  <dcterms:modified xsi:type="dcterms:W3CDTF">2026-09-09T12:23:49+00:00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