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+50°C, IK10, IP66, IR-Beleuchtung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