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WV-ASE306W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Video Insight-Server Steuerungserweiterung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