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SBP-150CMI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15cm,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SBP-120HMW/140HMW/160HMW1/180HMW1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</w:t>
      </w:r>
    </w:p>
    <w:p>
      <w:pPr>
        <w:pStyle w:val="p2Style"/>
      </w:pPr>
      <w:r>
        <w:rPr>
          <w:rStyle w:val="textStyle"/>
        </w:rPr>
        <w:t xml:space="preserve">die entsprechende Toolbox von Hanwha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SBP-150CMI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2026-10-28T02:20:10+00:00</dcterms:created>
  <dcterms:modified xsi:type="dcterms:W3CDTF">2026-10-28T02:20:10+00:00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