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Panomera® ABC Pole 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die Montage des Panomera® Air Blast Charger 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runden Masten: (40 - 170 mm Durchmesser)</w:t>
      </w:r>
    </w:p>
    <w:p>
      <w:pPr>
        <w:pStyle w:val="p2Style"/>
      </w:pPr>
      <w:r>
        <w:rPr>
          <w:rStyle w:val="textStyle"/>
        </w:rPr>
        <w:t xml:space="preserve">Kompatibel mit rechteckigen Masten: (50 - 150 mm Durchmesser)</w:t>
      </w:r>
    </w:p>
    <w:p>
      <w:pPr>
        <w:pStyle w:val="p2Style"/>
      </w:pPr>
      <w:r>
        <w:rPr>
          <w:rStyle w:val="textStyle"/>
        </w:rPr>
        <w:t xml:space="preserve">2x Profilschienen (Stahlblech)</w:t>
      </w:r>
    </w:p>
    <w:p>
      <w:pPr>
        <w:pStyle w:val="p2Style"/>
      </w:pPr>
      <w:r>
        <w:rPr>
          <w:rStyle w:val="textStyle"/>
        </w:rPr>
        <w:t xml:space="preserve">2x Spannbänder (Edelstahl)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008239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2026-06-05T21:03:12+00:00</dcterms:created>
  <dcterms:modified xsi:type="dcterms:W3CDTF">2026-06-05T21:03:12+00:00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