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46/15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15°, Vertikales Blickfeld: 24°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