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TQ3002-E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 Metallhalterung für Verteiler- und 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Anschlussdosen und Montagezubehör</w:t>
      </w:r>
    </w:p>
    <w:p>
      <w:pPr>
        <w:pStyle w:val="p2Style"/>
      </w:pPr>
      <w:r>
        <w:rPr>
          <w:rStyle w:val="textStyle"/>
        </w:rPr>
        <w:t xml:space="preserve">Robuste Metallhalterung</w:t>
      </w:r>
    </w:p>
    <w:p>
      <w:pPr>
        <w:pStyle w:val="p2Style"/>
      </w:pPr>
      <w:r>
        <w:rPr>
          <w:rStyle w:val="textStyle"/>
        </w:rPr>
        <w:t xml:space="preserve">Für herkömmliche Verteiler- und Anschlussdosen geeignet</w:t>
      </w:r>
    </w:p>
    <w:p>
      <w:pPr>
        <w:pStyle w:val="p2Style"/>
      </w:pPr>
      <w:r>
        <w:rPr>
          <w:rStyle w:val="textStyle"/>
        </w:rPr>
        <w:t xml:space="preserve">Für eine vielseitige Kameramontage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