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TQ3810-E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Wetterschutz, für ausgewählte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textStyle"/>
        </w:rPr>
        <w:t xml:space="preserve">Reduziert Interferenzen durch Regentropfen</w:t>
      </w:r>
    </w:p>
    <w:p>
      <w:pPr>
        <w:pStyle w:val="p2Style"/>
      </w:pPr>
      <w:r>
        <w:rPr>
          <w:rStyle w:val="textStyle"/>
        </w:rPr>
        <w:t xml:space="preserve">Senkt die Temperatur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