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DS-2DF8C842IXS-AEL(T5)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7,5-315mm, 42x,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F-Serie</w:t>
      </w:r>
    </w:p>
    <w:p>
      <w:pPr>
        <w:pStyle w:val="p2Style"/>
      </w:pPr>
      <w:r>
        <w:rPr>
          <w:rStyle w:val="textStyle"/>
        </w:rPr>
        <w:t xml:space="preserve">8 Zoll Dome Bauform</w:t>
      </w:r>
    </w:p>
    <w:p>
      <w:pPr>
        <w:pStyle w:val="p2Style"/>
      </w:pPr>
      <w:r>
        <w:rPr>
          <w:rStyle w:val="textStyle"/>
        </w:rPr>
        <w:t xml:space="preserve">Objektiv mit 42x Zoom</w:t>
      </w:r>
    </w:p>
    <w:p>
      <w:pPr>
        <w:pStyle w:val="p2Style"/>
      </w:pPr>
      <w:r>
        <w:rPr>
          <w:rStyle w:val="textStyle"/>
        </w:rPr>
        <w:t xml:space="preserve">Bildauflösung bis 4K UltraHD, 8MP</w:t>
      </w:r>
    </w:p>
    <w:p>
      <w:pPr>
        <w:pStyle w:val="p2Style"/>
      </w:pPr>
      <w:r>
        <w:rPr>
          <w:rStyle w:val="textStyle"/>
        </w:rPr>
        <w:t xml:space="preserve">H5 Chipsatz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7,5 - 315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