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T99A12 PT UNIT 24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ausgewählte Axis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Ausgesprochen leichtgängiges und präzises Positionieren</w:t>
      </w:r>
    </w:p>
    <w:p>
      <w:pPr>
        <w:pStyle w:val="p2Style"/>
      </w:pPr>
      <w:r>
        <w:rPr>
          <w:rStyle w:val="textStyle"/>
        </w:rPr>
        <w:t xml:space="preserve">Reaktives Positionieren mit 360°-Endlosschwenk und 135°-Neigewinkel</w:t>
      </w:r>
    </w:p>
    <w:p>
      <w:pPr>
        <w:pStyle w:val="p2Style"/>
      </w:pPr>
      <w:r>
        <w:rPr>
          <w:rStyle w:val="textStyle"/>
        </w:rPr>
        <w:t xml:space="preserve">Netzwerkverbindung über große Entfernungen</w:t>
      </w:r>
    </w:p>
    <w:p>
      <w:pPr>
        <w:pStyle w:val="p2Style"/>
      </w:pPr>
      <w:r>
        <w:rPr>
          <w:rStyle w:val="textStyle"/>
        </w:rPr>
        <w:t xml:space="preserve">Stromversorgung: 24 V Wechselstrom oder Gleichstrom</w:t>
      </w:r>
    </w:p>
    <w:p>
      <w:pPr>
        <w:pStyle w:val="p2Style"/>
      </w:pPr>
      <w:r>
        <w:rPr>
          <w:rStyle w:val="textStyle"/>
        </w:rPr>
        <w:t xml:space="preserve">Für ausgewählte unbewegliche Kameras von Axis für den Außenbereich</w:t>
      </w:r>
    </w:p>
    <w:p>
      <w:pPr>
        <w:pStyle w:val="p2Style"/>
      </w:pPr>
      <w:r>
        <w:rPr>
          <w:rStyle w:val="textStyle"/>
        </w:rPr>
        <w:t xml:space="preserve">Witterungsschutz nach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2026-10-30T14:34:25+00:00</dcterms:created>
  <dcterms:modified xsi:type="dcterms:W3CDTF">2026-10-30T14:34:25+00:00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