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Q2101-TE 13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28°, 384x288, 8,3fps,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Thermometrische Rundgangüberwachungsfunktionen</w:t>
      </w:r>
    </w:p>
    <w:p>
      <w:pPr>
        <w:pStyle w:val="p2Style"/>
      </w:pPr>
      <w:r>
        <w:rPr>
          <w:rStyle w:val="textStyle"/>
        </w:rPr>
        <w:t xml:space="preserve">Analysefunktionen zur Branderkennung</w:t>
      </w:r>
    </w:p>
    <w:p>
      <w:pPr>
        <w:pStyle w:val="p2Style"/>
      </w:pPr>
      <w:r>
        <w:rPr>
          <w:rStyle w:val="textStyle"/>
        </w:rPr>
        <w:t xml:space="preserve">Spot-Temperaturmessung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Unterstützung von Edge-to-Edge-Technologie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Branderkennung,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2026-09-04T11:44:10+00:00</dcterms:created>
  <dcterms:modified xsi:type="dcterms:W3CDTF">2026-09-04T11:44:10+00:00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