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iDS-7316HUHI-M4/S(STD)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textStyle"/>
        </w:rPr>
        <w:t xml:space="preserve">Auflösung Kameras bis zu 8 Megapixel</w:t>
      </w:r>
    </w:p>
    <w:p>
      <w:pPr>
        <w:pStyle w:val="p2Style"/>
      </w:pPr>
      <w:r>
        <w:rPr>
          <w:rStyle w:val="textStyle"/>
        </w:rPr>
        <w:t xml:space="preserve">Aufzeichnungsrate: 240fps bei 1080p</w:t>
      </w:r>
    </w:p>
    <w:p>
      <w:pPr>
        <w:pStyle w:val="p2Style"/>
      </w:pPr>
      <w:r>
        <w:rPr>
          <w:rStyle w:val="textStyle"/>
        </w:rPr>
        <w:t xml:space="preserve">HDTVI, AHD, HDCVI, CVBS Unterstützung</w:t>
      </w:r>
    </w:p>
    <w:p>
      <w:pPr>
        <w:pStyle w:val="p2Style"/>
      </w:pPr>
      <w:r>
        <w:rPr>
          <w:rStyle w:val="textStyle"/>
        </w:rPr>
        <w:t xml:space="preserve">HDMI und VGA Videoausgang</w:t>
      </w:r>
    </w:p>
    <w:p>
      <w:pPr>
        <w:pStyle w:val="p2Style"/>
      </w:pPr>
      <w:r>
        <w:rPr>
          <w:rStyle w:val="textStyle"/>
        </w:rPr>
        <w:t xml:space="preserve">Auflösung Videoausgang in 1080p</w:t>
      </w:r>
    </w:p>
    <w:p>
      <w:pPr>
        <w:pStyle w:val="p2Style"/>
      </w:pPr>
      <w:r>
        <w:rPr>
          <w:rStyle w:val="textStyle"/>
        </w:rPr>
        <w:t xml:space="preserve">H.265Pro+/H.265Pro/H.264+/H.264 Kompression</w:t>
      </w:r>
    </w:p>
    <w:p>
      <w:pPr>
        <w:pStyle w:val="p2Style"/>
      </w:pPr>
      <w:r>
        <w:rPr>
          <w:rStyle w:val="textStyle"/>
        </w:rPr>
        <w:t xml:space="preserve">POS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2026-07-05T02:10:13+00:00</dcterms:created>
  <dcterms:modified xsi:type="dcterms:W3CDTF">2026-07-05T02:10:13+00:00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