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Touch keypad &amp; Bluetooth &amp; RFID 125k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keypad, Bluetooth, RFID secured 13.56MHz, NFC, PICard compatible, secured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Erweiterungsmodul für 2N IP Verso Basiseinheit</w:t>
      </w:r>
    </w:p>
    <w:p>
      <w:pPr>
        <w:pStyle w:val="p2Style"/>
      </w:pPr>
      <w:r>
        <w:rPr>
          <w:rStyle w:val="textStyle"/>
        </w:rPr>
        <w:t xml:space="preserve">Hohe Empfindlichkeit der Touch-Schicht (0.1pF)</w:t>
      </w:r>
    </w:p>
    <w:p>
      <w:pPr>
        <w:pStyle w:val="p2Style"/>
      </w:pPr>
      <w:r>
        <w:rPr>
          <w:rStyle w:val="textStyle"/>
        </w:rPr>
        <w:t xml:space="preserve">Numerisches Tastenmodul mit Touch-Technologie</w:t>
      </w:r>
    </w:p>
    <w:p>
      <w:pPr>
        <w:pStyle w:val="p2Style"/>
      </w:pPr>
      <w:r>
        <w:rPr>
          <w:rStyle w:val="textStyle"/>
        </w:rPr>
        <w:t xml:space="preserve">Durchleuchtete Tasten mit einstellbarer Helligkeit</w:t>
      </w:r>
    </w:p>
    <w:p>
      <w:pPr>
        <w:pStyle w:val="p2Style"/>
      </w:pPr>
      <w:r>
        <w:rPr>
          <w:rStyle w:val="textStyle"/>
        </w:rPr>
        <w:t xml:space="preserve">Wassertoleranz gegen falsche Berührung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8595159521480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91550947-S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2026-06-30T11:52:23+00:00</dcterms:created>
  <dcterms:modified xsi:type="dcterms:W3CDTF">2026-06-30T11:52:23+00:00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