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Touch keypad &amp; Bluetooth &amp; RFID 125k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keypad, bluetooth, RFID Modul, für 2N IP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Hohe Empfindlichkeit der Touch-Schicht (0.1pF)</w:t>
      </w:r>
    </w:p>
    <w:p>
      <w:pPr>
        <w:pStyle w:val="p2Style"/>
      </w:pPr>
      <w:r>
        <w:rPr>
          <w:rStyle w:val="textStyle"/>
        </w:rPr>
        <w:t xml:space="preserve">Numerisches Tastenmodul mit Touch-Technologie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textStyle"/>
        </w:rPr>
        <w:t xml:space="preserve">Wassertoleranz gegen falsche Berührung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2026-08-01T23:59:17+00:00</dcterms:created>
  <dcterms:modified xsi:type="dcterms:W3CDTF">2026-08-01T23:59:17+00:00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