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T6101 MKII AUDIO AND I/O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2-Wege-Audio, Mikrofoneingang, konfigurierbare Bitrate,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ausgewählte, kompatible AXIS-Kameras</w:t>
      </w:r>
    </w:p>
    <w:p>
      <w:pPr>
        <w:pStyle w:val="p2Style"/>
      </w:pPr>
      <w:r>
        <w:rPr>
          <w:rStyle w:val="textStyle"/>
        </w:rPr>
        <w:t xml:space="preserve">Axis Kameras um Audio und I/O erweitern</w:t>
      </w:r>
    </w:p>
    <w:p>
      <w:pPr>
        <w:pStyle w:val="p2Style"/>
      </w:pPr>
      <w:r>
        <w:rPr>
          <w:rStyle w:val="textStyle"/>
        </w:rPr>
        <w:t xml:space="preserve">Keine zusätzliche IP-Adresse erforderlich</w:t>
      </w:r>
    </w:p>
    <w:p>
      <w:pPr>
        <w:pStyle w:val="p2Style"/>
      </w:pPr>
      <w:r>
        <w:rPr>
          <w:rStyle w:val="textStyle"/>
        </w:rPr>
        <w:t xml:space="preserve">Ein Stream für Audio und Video</w:t>
      </w:r>
    </w:p>
    <w:p>
      <w:pPr>
        <w:pStyle w:val="p2Style"/>
      </w:pPr>
      <w:r>
        <w:rPr>
          <w:rStyle w:val="textStyle"/>
        </w:rPr>
        <w:t xml:space="preserve">Plug-and-Play-Installation</w:t>
      </w:r>
    </w:p>
    <w:p>
      <w:pPr>
        <w:pStyle w:val="p2Style"/>
      </w:pPr>
      <w:r>
        <w:rPr>
          <w:rStyle w:val="textStyle"/>
        </w:rPr>
        <w:t xml:space="preserve">Dank Portcast-Technologie Anschlussmöglichkeiten ohne weitere IP-Adresse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2026-06-05T21:03:14+00:00</dcterms:created>
  <dcterms:modified xsi:type="dcterms:W3CDTF">2026-06-05T21:03:14+00:00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