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TP3826-E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 für ausgewählte Onboard-Kameras der Serien M39 und P39,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Installationen an der Außenseite von Fahrzeugen</w:t>
      </w:r>
    </w:p>
    <w:p>
      <w:pPr>
        <w:pStyle w:val="p2Style"/>
      </w:pPr>
      <w:r>
        <w:rPr>
          <w:rStyle w:val="textStyle"/>
        </w:rPr>
        <w:t xml:space="preserve">IP66/IP67, IP6K9K, NEMA 250 Typ 4X und IK09</w:t>
      </w:r>
    </w:p>
    <w:p>
      <w:pPr>
        <w:pStyle w:val="p2Style"/>
      </w:pPr>
      <w:r>
        <w:rPr>
          <w:rStyle w:val="textStyle"/>
        </w:rPr>
        <w:t xml:space="preserve">Betriebstemperaturbereich -30 °C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