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2560x1440, Tag/Nacht, DWDR, AI, 2,8-12mm, Audio, IR, WL,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High Sensitiv SmartSens CMOS-Sensor,</w:t>
      </w:r>
    </w:p>
    <w:p>
      <w:pPr>
        <w:pStyle w:val="p2Style"/>
      </w:pPr>
      <w:r>
        <w:rPr>
          <w:rStyle w:val="textStyle"/>
        </w:rPr>
        <w:t xml:space="preserve">Maximale Auflösung 2560x1440 Pixel, 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Eingebauter Lautsprecher und Mikrofon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153x118,8mm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14,4 - 47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36,8 - 117,8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Karte),E-Mail,HTTP,FTP,TCP,UDP,Sirene,Stroboskop-Licht,Cloud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 (16:9),2304x1296 (16:9),1920x1080 (16:9),1280x720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für Setup-PTZ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2026-09-17T06:05:26+00:00</dcterms:created>
  <dcterms:modified xsi:type="dcterms:W3CDTF">2026-09-17T06:05:26+00:00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