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FHD,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(68cm)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DisplayPort,HDMI</w:t>
      </w:r>
    </w:p>
    <w:p>
      <w:pPr>
        <w:pStyle w:val="p2Style"/>
      </w:pPr>
      <w:r>
        <w:rPr>
          <w:rStyle w:val="textStyle"/>
        </w:rPr>
        <w:t xml:space="preserve">Lautsprecher integriert (2x3W Stereo)</w:t>
      </w:r>
    </w:p>
    <w:p>
      <w:pPr>
        <w:pStyle w:val="p2Style"/>
      </w:pPr>
      <w:r>
        <w:rPr>
          <w:rStyle w:val="textStyle"/>
        </w:rPr>
        <w:t xml:space="preserve">Rahmenloses 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614,1x363,5x190mm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Betriebsanleitung,Netzkabel,Standfuß,Netzgerät 100 ~ 240VAC / 12VDC,50/60Hz,HDMI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2026-10-13T02:44:28+00:00</dcterms:created>
  <dcterms:modified xsi:type="dcterms:W3CDTF">2026-10-13T02:44:28+00:00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