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AMG160C-RP-DD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Baugruppenträger für AMG160-F Geräte, 12 Plätze 1HE, 19" Einbau, ohne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+75°C</w:t>
      </w:r>
    </w:p>
    <w:p>
      <w:pPr>
        <w:pStyle w:val="p2Style"/>
      </w:pPr>
      <w:r>
        <w:rPr>
          <w:rStyle w:val="textStyle"/>
        </w:rPr>
        <w:t xml:space="preserve">Kompatibel mit allen Hutschienennetzteilen der AMGPSU Serie</w:t>
      </w:r>
    </w:p>
    <w:p>
      <w:pPr>
        <w:pStyle w:val="p2Style"/>
      </w:pPr>
      <w:r>
        <w:rPr>
          <w:rStyle w:val="textStyle"/>
        </w:rPr>
        <w:t xml:space="preserve">Netzteil nicht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AMG160C-RP-DD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2026-10-19T11:14:02+00:00</dcterms:created>
  <dcterms:modified xsi:type="dcterms:W3CDTF">2026-10-19T11:14:02+00:00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