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NDV-5704-AL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3840x2160@30fps, 3,2-10,5mm IR, PoE, IK10, IP54,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Inneneinsatz</w:t>
      </w:r>
    </w:p>
    <w:p>
      <w:pPr>
        <w:pStyle w:val="p2Style"/>
      </w:pPr>
      <w:r>
        <w:rPr>
          <w:rStyle w:val="textStyle"/>
        </w:rPr>
        <w:t xml:space="preserve">8-Megapixel-Auflösung bis 3864x2192 Pixel</w:t>
      </w:r>
    </w:p>
    <w:p>
      <w:pPr>
        <w:pStyle w:val="p2Style"/>
      </w:pPr>
      <w:r>
        <w:rPr>
          <w:rStyle w:val="textStyle"/>
        </w:rPr>
        <w:t xml:space="preserve">True Day&amp;Night mit Infrarotbeleuchtung</w:t>
      </w:r>
    </w:p>
    <w:p>
      <w:pPr>
        <w:pStyle w:val="p2Style"/>
      </w:pPr>
      <w:r>
        <w:rPr>
          <w:rStyle w:val="textStyle"/>
        </w:rPr>
        <w:t xml:space="preserve">Built-in Intelligent Video Analytics Pro (IVA Pro)</w:t>
      </w:r>
    </w:p>
    <w:p>
      <w:pPr>
        <w:pStyle w:val="p2Style"/>
      </w:pPr>
      <w:r>
        <w:rPr>
          <w:rStyle w:val="textStyle"/>
        </w:rPr>
        <w:t xml:space="preserve">Vorinstalliert: Buildings Pack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3,2-10,5mm</w:t>
      </w:r>
    </w:p>
    <w:p>
      <w:pPr>
        <w:pStyle w:val="p2Style"/>
      </w:pPr>
      <w:r>
        <w:rPr>
          <w:rStyle w:val="textStyle"/>
        </w:rPr>
        <w:t xml:space="preserve">Regions of Interest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Stromversorgung: 48VDC nominal, PoE IEEE 802.3af</w:t>
      </w:r>
    </w:p>
    <w:p>
      <w:pPr>
        <w:pStyle w:val="p2Style"/>
      </w:pPr>
      <w:r>
        <w:rPr>
          <w:rStyle w:val="textStyle"/>
        </w:rPr>
        <w:t xml:space="preserve">Vandalismusgeschützt IK10, Schutzart IP54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57 - 105°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F.01U.394.455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Perimeter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FLEXIDOME 5100i L-Förmig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FLEXIDOME 5100i,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 geschl.,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148mm, für Bosch Flexidome Panoramic 5100i / 5100i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2026-07-21T07:41:33+00:00</dcterms:created>
  <dcterms:modified xsi:type="dcterms:W3CDTF">2026-07-21T07:41:33+00:00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