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P5676-LE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30x, Außen, H.265, 2688x1512,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PTZ mit 4 MP und IR</w:t>
      </w:r>
    </w:p>
    <w:p>
      <w:pPr>
        <w:pStyle w:val="p2Style"/>
      </w:pPr>
      <w:r>
        <w:rPr>
          <w:rStyle w:val="textStyle"/>
        </w:rPr>
        <w:t xml:space="preserve">4 MP mit 30-fachem optischem Zoom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Zipstream mit H.264/H.265-Unterstützung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57,1 - 2,1°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TP5802-E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hartbeschichtet, für AXIS P5676-LE, transparent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TP5803-E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getönt,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