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P5676-LE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PTZ, Tag/Nacht, 30x, Außen, H.265, 2688x1512,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Leistungsstarkes PTZ mit 4 MP und IR</w:t>
      </w:r>
    </w:p>
    <w:p>
      <w:pPr>
        <w:pStyle w:val="p2Style"/>
      </w:pPr>
      <w:r>
        <w:rPr>
          <w:rStyle w:val="textStyle"/>
        </w:rPr>
        <w:t xml:space="preserve">4 MP mit 30-fachem optischem Zoom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Infrarot-Beleuchtung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Zipstream mit H.264/H.265-Unterstützung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57,1 - 2,1°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1m,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5m,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AXIS P5676-LE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TP5802-E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hartbeschichtet, für AXIS P5676-LE, transparent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TP5803-E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getönt, für AXIS P5676-LE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2026-06-05T21:02:31+00:00</dcterms:created>
  <dcterms:modified xsi:type="dcterms:W3CDTF">2026-06-05T21:02:31+00:00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