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AIM-SYM7-AC-MS-1M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AC V7 Einmonatige Wartung und Support von Senstar Care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Einmonatige Wartung und Support von Senstar Care</w:t>
      </w:r>
    </w:p>
    <w:p>
      <w:pPr>
        <w:pStyle w:val="p2Style"/>
      </w:pPr>
      <w:r>
        <w:rPr>
          <w:rStyle w:val="textStyle"/>
        </w:rPr>
        <w:t xml:space="preserve">Aktualisierungen und Support der Symphony Access Control-Serversoftware für einen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AIM-SYM7-AC-MS-1M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2026-05-17T18:06:58+00:00</dcterms:created>
  <dcterms:modified xsi:type="dcterms:W3CDTF">2026-05-17T18:06:58+00:00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