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AIM-SYM7-AC-MS-1M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AC V7 Einmonatige Wartung und Support von Senstar Care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Einmonatige Wartung und Support von Senstar Care</w:t>
      </w:r>
    </w:p>
    <w:p>
      <w:pPr>
        <w:pStyle w:val="p2Style"/>
      </w:pPr>
      <w:r>
        <w:rPr>
          <w:rStyle w:val="textStyle"/>
        </w:rPr>
        <w:t xml:space="preserve">Aktualisierungen und Support der Symphony Access Control-Serversoftware für einen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AIM-SYM7-AC-MS-1M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2026-07-01T20:47:59+00:00</dcterms:created>
  <dcterms:modified xsi:type="dcterms:W3CDTF">2026-07-01T20:47:59+00:00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