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00SW0261-XXY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NMS-GSC-Gateway Lieferung auf USB-Stick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Gateway-Software zur Integration von Senstar Network Manager (NM) in Genetec Security Center 5.7, 5.8, 5,9 oder 5.10</w:t>
      </w:r>
    </w:p>
    <w:p>
      <w:pPr>
        <w:pStyle w:val="p2Style"/>
      </w:pPr>
      <w:r>
        <w:rPr>
          <w:rStyle w:val="textStyle"/>
        </w:rPr>
        <w:t xml:space="preserve">Lizenziert die NMS-GSC-Gateway-Verbindung an bis zu 10 NMs oder redundante NM-Paare</w:t>
      </w:r>
    </w:p>
    <w:p>
      <w:pPr>
        <w:pStyle w:val="p2Style"/>
      </w:pPr>
      <w:r>
        <w:rPr>
          <w:rStyle w:val="textStyle"/>
        </w:rPr>
        <w:t xml:space="preserve">Benötigt separat erworbenen Senstar Network Manager 00FG0220</w:t>
      </w:r>
    </w:p>
    <w:p>
      <w:pPr>
        <w:pStyle w:val="p2Style"/>
      </w:pPr>
      <w:r>
        <w:rPr>
          <w:rStyle w:val="textStyle"/>
        </w:rPr>
        <w:t xml:space="preserve">Benötigt Genetec SDK-Verbindungslizenzen, drei (3) für eine Standard-Gateway-Verbindung, fünf (5) für eine redundante Gateway-Verbindung - Teilenummer GSC-1SDK-SENSTAR-NMS</w:t>
      </w:r>
    </w:p>
    <w:p>
      <w:pPr>
        <w:pStyle w:val="p2Style"/>
      </w:pPr>
      <w:r>
        <w:rPr>
          <w:rStyle w:val="textStyle"/>
        </w:rPr>
        <w:t xml:space="preserve">Erfordert die Standardlizenz des Security Center Plan Managers, um Alarme auf Karten anzuzeigen</w:t>
      </w:r>
    </w:p>
    <w:p>
      <w:pPr>
        <w:pStyle w:val="p2Style"/>
      </w:pPr>
      <w:r>
        <w:rPr>
          <w:rStyle w:val="textStyle"/>
        </w:rPr>
        <w:t xml:space="preserve">Lieferung auf USB-Stick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00SW0261-XXY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2026-09-04T13:38:40+00:00</dcterms:created>
  <dcterms:modified xsi:type="dcterms:W3CDTF">2026-09-04T13:38:40+00:00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