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1-Kanal REV-IntrusionTrace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ODER LoiterTrace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Wahlweise IntrusionTrace oder LoiterTrace</w:t>
      </w:r>
    </w:p>
    <w:p>
      <w:pPr>
        <w:pStyle w:val="p2Style"/>
      </w:pPr>
      <w:r>
        <w:rPr>
          <w:rStyle w:val="textStyle"/>
        </w:rPr>
        <w:t xml:space="preserve">Auswahl erfolgt bei der Aktivierung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59978001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2026-10-25T06:26:57+00:00</dcterms:created>
  <dcterms:modified xsi:type="dcterms:W3CDTF">2026-10-25T06:26:57+00:00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