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TC1704 MESH COVER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Vorderes Lautsprechergitter, für AXIS C1211-E und AXIS C1511,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Vorderes Lautsprechergitter</w:t>
      </w:r>
    </w:p>
    <w:p>
      <w:pPr>
        <w:pStyle w:val="p2Style"/>
      </w:pPr>
      <w:r>
        <w:rPr>
          <w:rStyle w:val="textStyle"/>
        </w:rPr>
        <w:t xml:space="preserve">Einfacher Austausch vor Ort</w:t>
      </w:r>
    </w:p>
    <w:p>
      <w:pPr>
        <w:pStyle w:val="p2Style"/>
      </w:pPr>
      <w:r>
        <w:rPr>
          <w:rStyle w:val="textStyle"/>
        </w:rPr>
        <w:t xml:space="preserve">Im 5er-Pack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7331021079403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02560-001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2026-10-19T11:13:04+00:00</dcterms:created>
  <dcterms:modified xsi:type="dcterms:W3CDTF">2026-10-19T11:13:04+00:00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