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TD8902 SFP+ MODULE LC.SR.X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Glasfaser, Multi- Mode, LC.SR.X, 850nm, bis 400m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400m</w:t>
      </w:r>
    </w:p>
    <w:p>
      <w:pPr>
        <w:pStyle w:val="p2Style"/>
      </w:pPr>
      <w:r>
        <w:rPr>
          <w:rStyle w:val="textStyle"/>
        </w:rPr>
        <w:t xml:space="preserve">Multimode-Glasfaser</w:t>
      </w:r>
    </w:p>
    <w:p>
      <w:pPr>
        <w:pStyle w:val="p2Style"/>
      </w:pPr>
      <w:r>
        <w:rPr>
          <w:rStyle w:val="textStyle"/>
        </w:rPr>
        <w:t xml:space="preserve">Link-Loss-Funktion</w:t>
      </w:r>
    </w:p>
    <w:p>
      <w:pPr>
        <w:pStyle w:val="p2Style"/>
      </w:pPr>
      <w:r>
        <w:rPr>
          <w:rStyle w:val="textStyle"/>
        </w:rPr>
        <w:t xml:space="preserve">Für den industriellen Einsatz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Entspricht SFP+ MSA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2026-07-31T19:56:27+00:00</dcterms:created>
  <dcterms:modified xsi:type="dcterms:W3CDTF">2026-07-31T19:56:27+00:00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