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236714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F9111 MAIN UNIT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 Basiseinheit, für eine Sensoreinheit, 1920x1080, WDR, Audio,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Basiseinheit für abgesetzte Sensor-/Objektiveinheit</w:t>
      </w:r>
    </w:p>
    <w:p>
      <w:pPr>
        <w:pStyle w:val="p2Style"/>
      </w:pPr>
      <w:r>
        <w:rPr>
          <w:rStyle w:val="textStyle"/>
        </w:rPr>
        <w:t xml:space="preserve">Für Sensoren und Kabel der 2. Generation</w:t>
      </w:r>
    </w:p>
    <w:p>
      <w:pPr>
        <w:pStyle w:val="p2Style"/>
      </w:pPr>
      <w:r>
        <w:rPr>
          <w:rStyle w:val="textStyle"/>
        </w:rPr>
        <w:t xml:space="preserve">1080p Full HD Auflösung bei 60 fps, max. 1920x1080</w:t>
      </w:r>
    </w:p>
    <w:p>
      <w:pPr>
        <w:pStyle w:val="p2Style"/>
      </w:pPr>
      <w:r>
        <w:rPr>
          <w:rStyle w:val="textStyle"/>
        </w:rPr>
        <w:t xml:space="preserve">microSDXC Kartenslot für Edge Storage</w:t>
      </w:r>
    </w:p>
    <w:p>
      <w:pPr>
        <w:pStyle w:val="p2Style"/>
      </w:pPr>
      <w:r>
        <w:rPr>
          <w:rStyle w:val="textStyle"/>
        </w:rPr>
        <w:t xml:space="preserve">Robuste Konstruktion und Steckverbinder</w:t>
      </w:r>
    </w:p>
    <w:p>
      <w:pPr>
        <w:pStyle w:val="p2Style"/>
      </w:pPr>
      <w:r>
        <w:rPr>
          <w:rStyle w:val="textStyle"/>
        </w:rPr>
        <w:t xml:space="preserve">Mehrere Sensor- und Kabeloptionen</w:t>
      </w:r>
    </w:p>
    <w:p>
      <w:pPr>
        <w:pStyle w:val="p2Style"/>
      </w:pPr>
      <w:r>
        <w:rPr>
          <w:rStyle w:val="textStyle"/>
        </w:rPr>
        <w:t xml:space="preserve">Unterstützung für 2-Wege-Audio und I/O</w:t>
      </w:r>
    </w:p>
    <w:p>
      <w:pPr>
        <w:pStyle w:val="p2Style"/>
      </w:pPr>
      <w:r>
        <w:rPr>
          <w:rStyle w:val="textStyle"/>
        </w:rPr>
        <w:t xml:space="preserve">Zipstream, Lightfinder, Forensic WDR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10-48VDC,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RS-232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 Objektiv, nur Basiseinheit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7331021070493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01990-001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2026-06-05T19:48:42+00:00</dcterms:created>
  <dcterms:modified xsi:type="dcterms:W3CDTF">2026-06-05T19:48:42+00:00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