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F9104-B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Barbone, 4 Kanäle,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Kompakte Barebone-Haupteinheit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UL-anerkannte Komponente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Einfache Integration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