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TF9902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Oberflächen Montage, mit Zugentlastung, für F91-Serie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Eingebaute Kabelzugentlastung</w:t>
      </w:r>
    </w:p>
    <w:p>
      <w:pPr>
        <w:pStyle w:val="p2Style"/>
      </w:pPr>
      <w:r>
        <w:rPr>
          <w:rStyle w:val="textStyle"/>
        </w:rPr>
        <w:t xml:space="preserve">Montageplatte und Schrauben im Lieferumfang enthalten</w:t>
      </w:r>
    </w:p>
    <w:p>
      <w:pPr>
        <w:pStyle w:val="p2Style"/>
      </w:pPr>
      <w:r>
        <w:rPr>
          <w:rStyle w:val="textStyle"/>
        </w:rPr>
        <w:t xml:space="preserve">Mit AXIS F91 Main Units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2026-08-16T02:29:01+00:00</dcterms:created>
  <dcterms:modified xsi:type="dcterms:W3CDTF">2026-08-16T02:29:01+00:00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