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TF9902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Oberflächen Montage, mit Zugentlastung, für F91-Serie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Eingebaute Kabelzugentlastung</w:t>
      </w:r>
    </w:p>
    <w:p>
      <w:pPr>
        <w:pStyle w:val="p2Style"/>
      </w:pPr>
      <w:r>
        <w:rPr>
          <w:rStyle w:val="textStyle"/>
        </w:rPr>
        <w:t xml:space="preserve">Montageplatte und Schrauben im Lieferumfang enthalten</w:t>
      </w:r>
    </w:p>
    <w:p>
      <w:pPr>
        <w:pStyle w:val="p2Style"/>
      </w:pPr>
      <w:r>
        <w:rPr>
          <w:rStyle w:val="textStyle"/>
        </w:rPr>
        <w:t xml:space="preserve">Mit AXIS F91 Main Units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2026-07-01T21:25:59+00:00</dcterms:created>
  <dcterms:modified xsi:type="dcterms:W3CDTF">2026-07-01T21:25:59+00:00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