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AMG155-2GBT-P120-T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bis zu 90W PoE 802.3bt, Barrier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15W, 30W, 60W und 90W PoE</w:t>
      </w:r>
    </w:p>
    <w:p>
      <w:pPr>
        <w:pStyle w:val="p2Style"/>
      </w:pPr>
      <w:r>
        <w:rPr>
          <w:rStyle w:val="textStyle"/>
        </w:rPr>
        <w:t xml:space="preserve">Maximal 120W an beiden Ports (30W + 90W)</w:t>
      </w:r>
    </w:p>
    <w:p>
      <w:pPr>
        <w:pStyle w:val="p2Style"/>
      </w:pPr>
      <w:r>
        <w:rPr>
          <w:rStyle w:val="textStyle"/>
        </w:rPr>
        <w:t xml:space="preserve">Integriertes 120W Netzteil, 230 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52-56VDC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AMG155-2GBT-P120-T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2026-07-21T09:47:01+00:00</dcterms:created>
  <dcterms:modified xsi:type="dcterms:W3CDTF">2026-07-21T09:47:01+00:00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