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SPE-420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4 Kanäle, FBAS, AHD, CVI, TVI, 15MP@15fps, 2MP@25fps, HDMI,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Encoder</w:t>
      </w:r>
    </w:p>
    <w:p>
      <w:pPr>
        <w:pStyle w:val="p2Style"/>
      </w:pPr>
      <w:r>
        <w:rPr>
          <w:rStyle w:val="textStyle"/>
        </w:rPr>
        <w:t xml:space="preserve">Maximale Auflösung: 5MP</w:t>
      </w:r>
    </w:p>
    <w:p>
      <w:pPr>
        <w:pStyle w:val="p2Style"/>
      </w:pPr>
      <w:r>
        <w:rPr>
          <w:rStyle w:val="textStyle"/>
        </w:rPr>
        <w:t xml:space="preserve">Maximale Bildrate: 12fps@5MP</w:t>
      </w:r>
    </w:p>
    <w:p>
      <w:pPr>
        <w:pStyle w:val="p2Style"/>
      </w:pPr>
      <w:r>
        <w:rPr>
          <w:rStyle w:val="textStyle"/>
        </w:rPr>
        <w:t xml:space="preserve">Unterstützung von H.265, H.264, MJPEG Codec</w:t>
      </w:r>
    </w:p>
    <w:p>
      <w:pPr>
        <w:pStyle w:val="p2Style"/>
      </w:pPr>
      <w:r>
        <w:rPr>
          <w:rStyle w:val="textStyle"/>
        </w:rPr>
        <w:t xml:space="preserve">Mehrfaches Streaming (bis zu 2 Profile pro CH)</w:t>
      </w:r>
    </w:p>
    <w:p>
      <w:pPr>
        <w:pStyle w:val="p2Style"/>
      </w:pPr>
      <w:r>
        <w:rPr>
          <w:rStyle w:val="textStyle"/>
        </w:rPr>
        <w:t xml:space="preserve">1 RJ-45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2026-08-24T15:01:50+00:00</dcterms:created>
  <dcterms:modified xsi:type="dcterms:W3CDTF">2026-08-24T15:01:50+00:00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