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236928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TNO-L4030TR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Radiometrie 13mm, 48°, 640x480, 8fps. Audio, IP66, 12VDC, 24VAC,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Auflösung von 640x480</w:t>
      </w:r>
    </w:p>
    <w:p>
      <w:pPr>
        <w:pStyle w:val="p2Style"/>
      </w:pPr>
      <w:r>
        <w:rPr>
          <w:rStyle w:val="textStyle"/>
        </w:rPr>
        <w:t xml:space="preserve">13mm Festbrennweite</w:t>
      </w:r>
    </w:p>
    <w:p>
      <w:pPr>
        <w:pStyle w:val="p2Style"/>
      </w:pPr>
      <w:r>
        <w:rPr>
          <w:rStyle w:val="textStyle"/>
        </w:rPr>
        <w:t xml:space="preserve">H.265, H.264, MJPEG-Codec</w:t>
      </w:r>
    </w:p>
    <w:p>
      <w:pPr>
        <w:pStyle w:val="p2Style"/>
      </w:pPr>
      <w:r>
        <w:rPr>
          <w:rStyle w:val="textStyle"/>
        </w:rPr>
        <w:t xml:space="preserve">max. 8fps bei allen Auflösungen (H.265, H.264, MJPEG)</w:t>
      </w:r>
    </w:p>
    <w:p>
      <w:pPr>
        <w:pStyle w:val="p2Style"/>
      </w:pPr>
      <w:r>
        <w:rPr>
          <w:rStyle w:val="textStyle"/>
        </w:rPr>
        <w:t xml:space="preserve">Bewegungserkennung, Übergabe, Manipulation,</w:t>
      </w:r>
    </w:p>
    <w:p>
      <w:pPr>
        <w:pStyle w:val="p2Style"/>
      </w:pPr>
      <w:r>
        <w:rPr>
          <w:rStyle w:val="textStyle"/>
        </w:rPr>
        <w:t xml:space="preserve">Herumlungern, Temperaturerkennung</w:t>
      </w:r>
    </w:p>
    <w:p>
      <w:pPr>
        <w:pStyle w:val="p2Style"/>
      </w:pPr>
      <w:r>
        <w:rPr>
          <w:rStyle w:val="textStyle"/>
        </w:rPr>
        <w:t xml:space="preserve">Richtungserkennung, Audioerkennung</w:t>
      </w:r>
    </w:p>
    <w:p>
      <w:pPr>
        <w:pStyle w:val="p2Style"/>
      </w:pPr>
      <w:r>
        <w:rPr>
          <w:rStyle w:val="textStyle"/>
        </w:rPr>
        <w:t xml:space="preserve">Micro SD/SDHC/SDXC 1 Steckplatz 256 GB</w:t>
      </w:r>
    </w:p>
    <w:p>
      <w:pPr>
        <w:pStyle w:val="p2Style"/>
      </w:pPr>
      <w:r>
        <w:rPr>
          <w:rStyle w:val="textStyle"/>
        </w:rPr>
        <w:t xml:space="preserve">Fluransicht, WiseStreamII-Unterstützung</w:t>
      </w:r>
    </w:p>
    <w:p>
      <w:pPr>
        <w:pStyle w:val="p2Style"/>
      </w:pPr>
      <w:r>
        <w:rPr>
          <w:rStyle w:val="textStyle"/>
        </w:rPr>
        <w:t xml:space="preserve">PoE (IEEE802.3af, Klasse 3), 24VAC, 12VDC</w:t>
      </w:r>
    </w:p>
    <w:p>
      <w:pPr>
        <w:pStyle w:val="p2Style"/>
      </w:pPr>
      <w:r>
        <w:rPr>
          <w:rStyle w:val="textStyle"/>
        </w:rPr>
        <w:t xml:space="preserve">Zertifizierung IP66, NEMA4X,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TNO-L4030TR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2026-10-19T14:59:40+00:00</dcterms:created>
  <dcterms:modified xsi:type="dcterms:W3CDTF">2026-10-19T14:59:40+00:00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