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TNO-L4030TR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Radiometrie 13mm, 48°,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640x480</w:t>
      </w:r>
    </w:p>
    <w:p>
      <w:pPr>
        <w:pStyle w:val="p2Style"/>
      </w:pPr>
      <w:r>
        <w:rPr>
          <w:rStyle w:val="textStyle"/>
        </w:rPr>
        <w:t xml:space="preserve">13mm Festbrennweite</w:t>
      </w:r>
    </w:p>
    <w:p>
      <w:pPr>
        <w:pStyle w:val="p2Style"/>
      </w:pPr>
      <w:r>
        <w:rPr>
          <w:rStyle w:val="textStyle"/>
        </w:rPr>
        <w:t xml:space="preserve">H.265, H.264, MJPEG-Codec</w:t>
      </w:r>
    </w:p>
    <w:p>
      <w:pPr>
        <w:pStyle w:val="p2Style"/>
      </w:pPr>
      <w:r>
        <w:rPr>
          <w:rStyle w:val="textStyle"/>
        </w:rPr>
        <w:t xml:space="preserve">max. 8fps bei allen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Übergabe, Manipulation,</w:t>
      </w:r>
    </w:p>
    <w:p>
      <w:pPr>
        <w:pStyle w:val="p2Style"/>
      </w:pPr>
      <w:r>
        <w:rPr>
          <w:rStyle w:val="textStyle"/>
        </w:rPr>
        <w:t xml:space="preserve">Herumlungern, Temperaturerkennung</w:t>
      </w:r>
    </w:p>
    <w:p>
      <w:pPr>
        <w:pStyle w:val="p2Style"/>
      </w:pPr>
      <w:r>
        <w:rPr>
          <w:rStyle w:val="textStyle"/>
        </w:rPr>
        <w:t xml:space="preserve">Richtungserkennung, Audioerkennung</w:t>
      </w:r>
    </w:p>
    <w:p>
      <w:pPr>
        <w:pStyle w:val="p2Style"/>
      </w:pPr>
      <w:r>
        <w:rPr>
          <w:rStyle w:val="textStyle"/>
        </w:rPr>
        <w:t xml:space="preserve">Micro SD/SDHC/SDXC 1 Steckplatz 256 GB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 (IEEE802.3af, Klasse 3),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TNO-L4030TR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