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TNO-L3030T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13,7mm, 16°, 320x240,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Auflösung von 320x240</w:t>
      </w:r>
    </w:p>
    <w:p>
      <w:pPr>
        <w:pStyle w:val="p2Style"/>
      </w:pPr>
      <w:r>
        <w:rPr>
          <w:rStyle w:val="textStyle"/>
        </w:rPr>
        <w:t xml:space="preserve">13,7mm Festbrennweite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Bewegungserkennung, Handover, Manipulation,</w:t>
      </w:r>
    </w:p>
    <w:p>
      <w:pPr>
        <w:pStyle w:val="p2Style"/>
      </w:pPr>
      <w:r>
        <w:rPr>
          <w:rStyle w:val="textStyle"/>
        </w:rPr>
        <w:t xml:space="preserve">Herumlungern, Temperaturerkennung,</w:t>
      </w:r>
    </w:p>
    <w:p>
      <w:pPr>
        <w:pStyle w:val="p2Style"/>
      </w:pPr>
      <w:r>
        <w:rPr>
          <w:rStyle w:val="textStyle"/>
        </w:rPr>
        <w:t xml:space="preserve">Direktionale Erkennung, Audio-Erkennung</w:t>
      </w:r>
    </w:p>
    <w:p>
      <w:pPr>
        <w:pStyle w:val="p2Style"/>
      </w:pPr>
      <w:r>
        <w:rPr>
          <w:rStyle w:val="textStyle"/>
        </w:rPr>
        <w:t xml:space="preserve">Micro SD/SDHC/SDXC 1Slot 256GB</w:t>
      </w:r>
    </w:p>
    <w:p>
      <w:pPr>
        <w:pStyle w:val="p2Style"/>
      </w:pPr>
      <w:r>
        <w:rPr>
          <w:rStyle w:val="textStyle"/>
        </w:rPr>
        <w:t xml:space="preserve">Fluransicht, WiseStreamII-Unterstützung</w:t>
      </w:r>
    </w:p>
    <w:p>
      <w:pPr>
        <w:pStyle w:val="p2Style"/>
      </w:pPr>
      <w:r>
        <w:rPr>
          <w:rStyle w:val="textStyle"/>
        </w:rPr>
        <w:t xml:space="preserve">PoE, 24VAC, 12VDC</w:t>
      </w:r>
    </w:p>
    <w:p>
      <w:pPr>
        <w:pStyle w:val="p2Style"/>
      </w:pPr>
      <w:r>
        <w:rPr>
          <w:rStyle w:val="textStyle"/>
        </w:rPr>
        <w:t xml:space="preserve">Zertifizierung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TNO-L3030T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2026-10-19T13:29:13+00:00</dcterms:created>
  <dcterms:modified xsi:type="dcterms:W3CDTF">2026-10-19T13:29:13+00:00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