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XNF-9013RV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3008x3008, Wisenet 7, 1,08mm, FishEye, PoE,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1/2,3" 12MP CMOS Fisheye Kamera</w:t>
      </w:r>
    </w:p>
    <w:p>
      <w:pPr>
        <w:pStyle w:val="p2Style"/>
      </w:pPr>
      <w:r>
        <w:rPr>
          <w:rStyle w:val="textStyle"/>
        </w:rPr>
        <w:t xml:space="preserve">Objektiv 1,08mm Festbrennweite</w:t>
      </w:r>
    </w:p>
    <w:p>
      <w:pPr>
        <w:pStyle w:val="p2Style"/>
      </w:pPr>
      <w:r>
        <w:rPr>
          <w:rStyle w:val="textStyle"/>
        </w:rPr>
        <w:t xml:space="preserve">Unterstützt H.265, H.264, MJPEG Codec</w:t>
      </w:r>
    </w:p>
    <w:p>
      <w:pPr>
        <w:pStyle w:val="p2Style"/>
      </w:pPr>
      <w:r>
        <w:rPr>
          <w:rStyle w:val="textStyle"/>
        </w:rPr>
        <w:t xml:space="preserve">Einzelpanorama, Doppelpanorama, Vierfachansicht</w:t>
      </w:r>
    </w:p>
    <w:p>
      <w:pPr>
        <w:pStyle w:val="p2Style"/>
      </w:pPr>
      <w:r>
        <w:rPr>
          <w:rStyle w:val="textStyle"/>
        </w:rPr>
        <w:t xml:space="preserve">Integriertes Dewarping, Digital PTZ</w:t>
      </w:r>
    </w:p>
    <w:p>
      <w:pPr>
        <w:pStyle w:val="p2Style"/>
      </w:pPr>
      <w:r>
        <w:rPr>
          <w:rStyle w:val="textStyle"/>
        </w:rPr>
        <w:t xml:space="preserve">extremer WDR (120dB), WiseStream Basierend auf AI Engine</w:t>
      </w:r>
    </w:p>
    <w:p>
      <w:pPr>
        <w:pStyle w:val="p2Style"/>
      </w:pPr>
      <w:r>
        <w:rPr>
          <w:rStyle w:val="textStyle"/>
        </w:rPr>
        <w:t xml:space="preserve">Wise IR, IR sichtbare Länge 8m</w:t>
      </w:r>
    </w:p>
    <w:p>
      <w:pPr>
        <w:pStyle w:val="p2Style"/>
      </w:pPr>
      <w:r>
        <w:rPr>
          <w:rStyle w:val="textStyle"/>
        </w:rPr>
        <w:t xml:space="preserve">Unterstützung von virtuellen Kanälen</w:t>
      </w:r>
    </w:p>
    <w:p>
      <w:pPr>
        <w:pStyle w:val="p2Style"/>
      </w:pPr>
      <w:r>
        <w:rPr>
          <w:rStyle w:val="textStyle"/>
        </w:rPr>
        <w:t xml:space="preserve">Videoanalyse, Heatmap, Personenzählung</w:t>
      </w:r>
    </w:p>
    <w:p>
      <w:pPr>
        <w:pStyle w:val="p2Style"/>
      </w:pPr>
      <w:r>
        <w:rPr>
          <w:rStyle w:val="textStyle"/>
        </w:rPr>
        <w:t xml:space="preserve">Verwaltung von Warteschlangen</w:t>
      </w:r>
    </w:p>
    <w:p>
      <w:pPr>
        <w:pStyle w:val="p2Style"/>
      </w:pPr>
      <w:r>
        <w:rPr>
          <w:rStyle w:val="textStyle"/>
        </w:rPr>
        <w:t xml:space="preserve">Hartbeschichtete Kuppelabdeckung</w:t>
      </w:r>
    </w:p>
    <w:p>
      <w:pPr>
        <w:pStyle w:val="p2Style"/>
      </w:pPr>
      <w:r>
        <w:rPr>
          <w:rStyle w:val="textStyle"/>
        </w:rPr>
        <w:t xml:space="preserve">Bewegungserkennung, Handover, IP66/IK10/NEMA4X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XNF-9013RV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SBC-160BF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 für Outdoor FishEye Kamera XNF-9031RV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2026-10-19T06:35:51+00:00</dcterms:created>
  <dcterms:modified xsi:type="dcterms:W3CDTF">2026-10-19T06:35:51+00:00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