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Q1961-TE 13MM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28°, 384x288, 8,3fps,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</w:t>
      </w:r>
    </w:p>
    <w:p>
      <w:pPr>
        <w:pStyle w:val="p2Style"/>
      </w:pPr>
      <w:r>
        <w:rPr>
          <w:rStyle w:val="textStyle"/>
        </w:rPr>
        <w:t xml:space="preserve">Auflösung Thermal 384x288 Pixel</w:t>
      </w:r>
    </w:p>
    <w:p>
      <w:pPr>
        <w:pStyle w:val="p2Style"/>
      </w:pPr>
      <w:r>
        <w:rPr>
          <w:rStyle w:val="textStyle"/>
        </w:rPr>
        <w:t xml:space="preserve">Polygonale Temperaturüberwachungsbereiche</w:t>
      </w:r>
    </w:p>
    <w:p>
      <w:pPr>
        <w:pStyle w:val="p2Style"/>
      </w:pPr>
      <w:r>
        <w:rPr>
          <w:rStyle w:val="textStyle"/>
        </w:rPr>
        <w:t xml:space="preserve">Analysefunktionen zur Branderkennung</w:t>
      </w:r>
    </w:p>
    <w:p>
      <w:pPr>
        <w:pStyle w:val="p2Style"/>
      </w:pPr>
      <w:r>
        <w:rPr>
          <w:rStyle w:val="textStyle"/>
        </w:rPr>
        <w:t xml:space="preserve">Spot-Temperaturmessung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Zertifiziert nach IP66, IP67, IK10 und NEMA 4X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7331021074231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2026-06-05T21:03:03+00:00</dcterms:created>
  <dcterms:modified xsi:type="dcterms:W3CDTF">2026-06-05T21:03:03+00:00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