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TI8904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Induktionsschleife, für AXIS I8016-LVE, zur Audio- übertragung an Hörgeräte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Audioübertragung an das Hörgerät einer Person</w:t>
      </w:r>
    </w:p>
    <w:p>
      <w:pPr>
        <w:pStyle w:val="p2Style"/>
      </w:pPr>
      <w:r>
        <w:rPr>
          <w:rStyle w:val="textStyle"/>
        </w:rPr>
        <w:t xml:space="preserve">Effiziente, kabellose Audioübertragung</w:t>
      </w:r>
    </w:p>
    <w:p>
      <w:pPr>
        <w:pStyle w:val="p2Style"/>
      </w:pPr>
      <w:r>
        <w:rPr>
          <w:rStyle w:val="textStyle"/>
        </w:rPr>
        <w:t xml:space="preserve">Inklusive Spezialaufkleber zur Erkennung der Funktion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2026-09-22T06:39:27+00:00</dcterms:created>
  <dcterms:modified xsi:type="dcterms:W3CDTF">2026-09-22T06:39:27+00:00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