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NS2052-8P-2C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Industrial Gigabit Ethernet Switch unmanaged, 8 Ports, 2xRJ45/SFP Uplink Combo Ports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RJ-45-Ports 10/100Base-TX (PoE)</w:t>
      </w:r>
    </w:p>
    <w:p>
      <w:pPr>
        <w:pStyle w:val="p2Style"/>
      </w:pPr>
      <w:r>
        <w:rPr>
          <w:rStyle w:val="textStyle"/>
        </w:rPr>
        <w:t xml:space="preserve">2 RJ-45/SFP-Kombi-Ports 100/1000 (nicht-PoE)</w:t>
      </w:r>
    </w:p>
    <w:p>
      <w:pPr>
        <w:pStyle w:val="p2Style"/>
      </w:pPr>
      <w:r>
        <w:rPr>
          <w:rStyle w:val="textStyle"/>
        </w:rPr>
        <w:t xml:space="preserve">Auto-MDI/MDI-X</w:t>
      </w:r>
    </w:p>
    <w:p>
      <w:pPr>
        <w:pStyle w:val="p2Style"/>
      </w:pPr>
      <w:r>
        <w:rPr>
          <w:rStyle w:val="textStyle"/>
        </w:rPr>
        <w:t xml:space="preserve">Hochleistungsarchitektur</w:t>
      </w:r>
    </w:p>
    <w:p>
      <w:pPr>
        <w:pStyle w:val="p2Style"/>
      </w:pPr>
      <w:r>
        <w:rPr>
          <w:rStyle w:val="textStyle"/>
        </w:rPr>
        <w:t xml:space="preserve">Bis zu 4 IEEE 802.3at-Geräte mit Strom versorgt</w:t>
      </w:r>
    </w:p>
    <w:p>
      <w:pPr>
        <w:pStyle w:val="p2Style"/>
      </w:pPr>
      <w:r>
        <w:rPr>
          <w:rStyle w:val="textStyle"/>
        </w:rPr>
        <w:t xml:space="preserve">Unterstützt bis zu 30 Watt für jeden PoE-Port</w:t>
      </w:r>
    </w:p>
    <w:p>
      <w:pPr>
        <w:pStyle w:val="p2Style"/>
      </w:pPr>
      <w:r>
        <w:rPr>
          <w:rStyle w:val="textStyle"/>
        </w:rPr>
        <w:t xml:space="preserve">Automatische Erkennung von angetriebenen Geräten (PD)</w:t>
      </w:r>
    </w:p>
    <w:p>
      <w:pPr>
        <w:pStyle w:val="p2Style"/>
      </w:pPr>
      <w:r>
        <w:rPr>
          <w:rStyle w:val="textStyle"/>
        </w:rPr>
        <w:t xml:space="preserve">Robustes gehärtetes Design</w:t>
      </w:r>
    </w:p>
    <w:p>
      <w:pPr>
        <w:pStyle w:val="p2Style"/>
      </w:pPr>
      <w:r>
        <w:rPr>
          <w:rStyle w:val="textStyle"/>
        </w:rPr>
        <w:t xml:space="preserve">Bietet entweder DIN-Schienen- oder Wandmontage</w:t>
      </w:r>
    </w:p>
    <w:p>
      <w:pPr>
        <w:pStyle w:val="p2Style"/>
      </w:pPr>
      <w:r>
        <w:rPr>
          <w:rStyle w:val="textStyle"/>
        </w:rPr>
        <w:t xml:space="preserve">52 bis 56 VDC Betrieb</w:t>
      </w:r>
    </w:p>
    <w:p>
      <w:pPr>
        <w:pStyle w:val="p2Style"/>
      </w:pPr>
      <w:r>
        <w:rPr>
          <w:rStyle w:val="textStyle"/>
        </w:rPr>
        <w:t xml:space="preserve">Redundante Stromversorgung mit Verpolungsschutz</w:t>
      </w:r>
    </w:p>
    <w:p>
      <w:pPr>
        <w:pStyle w:val="p2Style"/>
      </w:pPr>
      <w:r>
        <w:rPr>
          <w:rStyle w:val="textStyle"/>
        </w:rPr>
        <w:t xml:space="preserve">Großer Betriebstemperaturbereich von -40 °C bis 75 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52-56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NS2052-8P-2C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2026-08-09T00:13:18+00:00</dcterms:created>
  <dcterms:modified xsi:type="dcterms:W3CDTF">2026-08-09T00:13:18+00:00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