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P1465-LE 29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WDR, 10,9-29mm, H.265, PoE,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Zwei Objektivvarianten</w:t>
      </w:r>
    </w:p>
    <w:p>
      <w:pPr>
        <w:pStyle w:val="p2Style"/>
      </w:pPr>
      <w:r>
        <w:rPr>
          <w:rStyle w:val="textStyle"/>
        </w:rPr>
        <w:t xml:space="preserve">IP66/67, NEMA 4X und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F1,7,50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29 - 11°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7331021076105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02340-001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TP1802-E FRONT WINDOW KIT 29MM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P1455-LE-3, AXIS P1455-LE 29mm,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2026-09-04T18:11:59+00:00</dcterms:created>
  <dcterms:modified xsi:type="dcterms:W3CDTF">2026-09-04T18:11:59+00:00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