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236811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SC-IPC0708H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Set, 8-Kanal, Ethernet über Koax, Sender, Empfänger, Reichweite 1000m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Ethernet über Koax-Übertragung</w:t>
      </w:r>
    </w:p>
    <w:p>
      <w:pPr>
        <w:pStyle w:val="p2Style"/>
      </w:pPr>
      <w:r>
        <w:rPr>
          <w:rStyle w:val="textStyle"/>
        </w:rPr>
        <w:t xml:space="preserve">Set bestehend aus 8x Sender (SC-IPT07P) und 1x Empfänger (SC-IPR0708H) (Hub)</w:t>
      </w:r>
    </w:p>
    <w:p>
      <w:pPr>
        <w:pStyle w:val="p2Style"/>
      </w:pPr>
      <w:r>
        <w:rPr>
          <w:rStyle w:val="textStyle"/>
        </w:rPr>
        <w:t xml:space="preserve">Langstreckenübertragung über RG-6</w:t>
      </w:r>
    </w:p>
    <w:p>
      <w:pPr>
        <w:pStyle w:val="p2Style"/>
      </w:pPr>
      <w:r>
        <w:rPr>
          <w:rStyle w:val="textStyle"/>
        </w:rPr>
        <w:t xml:space="preserve">Übertragungsreichweite: 100Mbps bis 500m</w:t>
      </w:r>
    </w:p>
    <w:p>
      <w:pPr>
        <w:pStyle w:val="p2Style"/>
      </w:pPr>
      <w:r>
        <w:rPr>
          <w:rStyle w:val="textStyle"/>
        </w:rPr>
        <w:t xml:space="preserve">Übertragungsreichweite: 10Mbps bis 1km</w:t>
      </w:r>
    </w:p>
    <w:p>
      <w:pPr>
        <w:pStyle w:val="p2Style"/>
      </w:pPr>
      <w:r>
        <w:rPr>
          <w:rStyle w:val="textStyle"/>
        </w:rPr>
        <w:t xml:space="preserve">Stromkabel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Minimodul,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SC-IPC0708H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2026-10-28T16:04:46+00:00</dcterms:created>
  <dcterms:modified xsi:type="dcterms:W3CDTF">2026-10-28T16:04:46+00:00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