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UTP-Sender, Empfänger Set, AHD, TVI, CVI und CVBS,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1CH 'Video + Strom + RS-485 Daten' Übertragung über CAT.5e</w:t>
      </w:r>
    </w:p>
    <w:p>
      <w:pPr>
        <w:pStyle w:val="p2Style"/>
      </w:pPr>
      <w:r>
        <w:rPr>
          <w:rStyle w:val="textStyle"/>
        </w:rPr>
        <w:t xml:space="preserve">Set aus Sender (SC-MUTP0801E) &amp; Empfänger (SC-MURP0801E)</w:t>
      </w:r>
    </w:p>
    <w:p>
      <w:pPr>
        <w:pStyle w:val="p2Style"/>
      </w:pPr>
      <w:r>
        <w:rPr>
          <w:rStyle w:val="textStyle"/>
        </w:rPr>
        <w:t xml:space="preserve">Unterstützt verschiedene Signale: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über CAT.5e (AHD, CVBS)</w:t>
      </w:r>
    </w:p>
    <w:p>
      <w:pPr>
        <w:pStyle w:val="p2Style"/>
      </w:pPr>
      <w:r>
        <w:rPr>
          <w:rStyle w:val="textStyle"/>
        </w:rPr>
        <w:t xml:space="preserve">Max. 400m (CVI), Max. 300m (TVI) über CAT.5e</w:t>
      </w:r>
    </w:p>
    <w:p>
      <w:pPr>
        <w:pStyle w:val="p2Style"/>
      </w:pPr>
      <w:r>
        <w:rPr>
          <w:rStyle w:val="textStyle"/>
        </w:rPr>
        <w:t xml:space="preserve">Stromversorgung für eine Kamera (~8W/ DC12V)</w:t>
      </w:r>
    </w:p>
    <w:p>
      <w:pPr>
        <w:pStyle w:val="p2Style"/>
      </w:pPr>
      <w:r>
        <w:rPr>
          <w:rStyle w:val="textStyle"/>
        </w:rPr>
        <w:t xml:space="preserve">Minimierung von Videorauschen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12VDC, 48VDC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2026-11-07T10:02:03+00:00</dcterms:created>
  <dcterms:modified xsi:type="dcterms:W3CDTF">2026-11-07T10:02:03+00:00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