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Kanäle und 12MP pro Kamera</w:t>
      </w:r>
    </w:p>
    <w:p>
      <w:pPr>
        <w:pStyle w:val="p2Style"/>
      </w:pPr>
      <w:r>
        <w:rPr>
          <w:rStyle w:val="textStyle"/>
        </w:rPr>
        <w:t xml:space="preserve">Video Kompression H.265, H.264, MJPEG</w:t>
      </w:r>
    </w:p>
    <w:p>
      <w:pPr>
        <w:pStyle w:val="p2Style"/>
      </w:pPr>
      <w:r>
        <w:rPr>
          <w:rStyle w:val="textStyle"/>
        </w:rPr>
        <w:t xml:space="preserve">AI-Suche: Objektattribut (mit Wisenet AI-Kamera)</w:t>
      </w:r>
    </w:p>
    <w:p>
      <w:pPr>
        <w:pStyle w:val="p2Style"/>
      </w:pPr>
      <w:r>
        <w:rPr>
          <w:rStyle w:val="textStyle"/>
        </w:rPr>
        <w:t xml:space="preserve">100Mbps Datensatz Netzwerkkamera-Aufzeichnung</w:t>
      </w:r>
    </w:p>
    <w:p>
      <w:pPr>
        <w:pStyle w:val="p2Style"/>
      </w:pPr>
      <w:r>
        <w:rPr>
          <w:rStyle w:val="textStyle"/>
        </w:rPr>
        <w:t xml:space="preserve">Plug &amp; Play, 8x PoE (LAN, 10/100), 1x PoE (WAN, 1Gbps) Port</w:t>
      </w:r>
    </w:p>
    <w:p>
      <w:pPr>
        <w:pStyle w:val="p2Style"/>
      </w:pPr>
      <w:r>
        <w:rPr>
          <w:rStyle w:val="textStyle"/>
        </w:rPr>
        <w:t xml:space="preserve">2x SATA Anschlüsse für interne HDD (bis zu 20TB)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P2P-Dienst (QR-Code-Verbindung) unterstützt</w:t>
      </w:r>
    </w:p>
    <w:p>
      <w:pPr>
        <w:pStyle w:val="p2Style"/>
      </w:pPr>
      <w:r>
        <w:rPr>
          <w:rStyle w:val="textStyle"/>
        </w:rPr>
        <w:t xml:space="preserve">Basisgerät ohne Festplatte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XRN-815S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