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SC-HDT0801S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HDMI nach HD-SDI, 1 IN, 3 OUT, Full HD 1,5/3G,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Konverter HDMI auf HD-SDI</w:t>
      </w:r>
    </w:p>
    <w:p>
      <w:pPr>
        <w:pStyle w:val="p2Style"/>
      </w:pPr>
      <w:r>
        <w:rPr>
          <w:rStyle w:val="textStyle"/>
        </w:rPr>
        <w:t xml:space="preserve">Unterstützt High Definition Digital Video</w:t>
      </w:r>
    </w:p>
    <w:p>
      <w:pPr>
        <w:pStyle w:val="p2Style"/>
      </w:pPr>
      <w:r>
        <w:rPr>
          <w:rStyle w:val="textStyle"/>
        </w:rPr>
        <w:t xml:space="preserve">HDMI-Eingang bis 1080p60Hz</w:t>
      </w:r>
    </w:p>
    <w:p>
      <w:pPr>
        <w:pStyle w:val="p2Style"/>
      </w:pPr>
      <w:r>
        <w:rPr>
          <w:rStyle w:val="textStyle"/>
        </w:rPr>
        <w:t xml:space="preserve">HD-SDI 1.0/2.0 Ausgang</w:t>
      </w:r>
    </w:p>
    <w:p>
      <w:pPr>
        <w:pStyle w:val="p2Style"/>
      </w:pPr>
      <w:r>
        <w:rPr>
          <w:rStyle w:val="textStyle"/>
        </w:rPr>
        <w:t xml:space="preserve">1x IN / 3x OUT Verteilung</w:t>
      </w:r>
    </w:p>
    <w:p>
      <w:pPr>
        <w:pStyle w:val="p2Style"/>
      </w:pPr>
      <w:r>
        <w:rPr>
          <w:rStyle w:val="textStyle"/>
        </w:rPr>
        <w:t xml:space="preserve">Unterstützt 50 und 60 Hz Systeme</w:t>
      </w:r>
    </w:p>
    <w:p>
      <w:pPr>
        <w:pStyle w:val="p2Style"/>
      </w:pPr>
      <w:r>
        <w:rPr>
          <w:rStyle w:val="textStyle"/>
        </w:rPr>
        <w:t xml:space="preserve">Kabellänge bis 200m (FullHD 1.5G)</w:t>
      </w:r>
    </w:p>
    <w:p>
      <w:pPr>
        <w:pStyle w:val="p2Style"/>
      </w:pPr>
      <w:r>
        <w:rPr>
          <w:rStyle w:val="textStyle"/>
        </w:rPr>
        <w:t xml:space="preserve">Kabellänge bis 100m (FullHD 3G)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SC-HDT0801S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2026-11-07T17:01:21+00:00</dcterms:created>
  <dcterms:modified xsi:type="dcterms:W3CDTF">2026-11-07T17:01:21+00:00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