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Schutzrohr, für AXIS P32-V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