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3,1mm, WDR, H265,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FullHD Auflösung (1920x1080),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F2,0/3,1mm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Innengehäuse mit IP42 und IK08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TM3812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Kuppelabdeckung für AXIS M30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TM3818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ausgewählte AXIS M30 Kameras,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