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iDS-2CD7A46G0-IZHSY(2.8-12mm)(C)(O-STD)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4MP, 2,8-12mm,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7-Serie</w:t>
      </w:r>
    </w:p>
    <w:p>
      <w:pPr>
        <w:pStyle w:val="p2Style"/>
      </w:pPr>
      <w:r>
        <w:rPr>
          <w:rStyle w:val="textStyle"/>
        </w:rPr>
        <w:t xml:space="preserve">Bullet Bauform für den Außeneinsatz (IP67)</w:t>
      </w:r>
    </w:p>
    <w:p>
      <w:pPr>
        <w:pStyle w:val="p2Style"/>
      </w:pPr>
      <w:r>
        <w:rPr>
          <w:rStyle w:val="textStyle"/>
        </w:rPr>
        <w:t xml:space="preserve">Motorisiertes Varifokal-Objektiv (2,8-12mm)</w:t>
      </w:r>
    </w:p>
    <w:p>
      <w:pPr>
        <w:pStyle w:val="p2Style"/>
      </w:pPr>
      <w:r>
        <w:rPr>
          <w:rStyle w:val="textStyle"/>
        </w:rPr>
        <w:t xml:space="preserve">DeepinView Videoanalyse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Alarm- und Audio-I/O</w:t>
      </w:r>
    </w:p>
    <w:p>
      <w:pPr>
        <w:pStyle w:val="p2Style"/>
      </w:pPr>
      <w:r>
        <w:rPr>
          <w:rStyle w:val="textStyle"/>
        </w:rPr>
        <w:t xml:space="preserve">Ausführung mit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114,5 - 41,8°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6931847130985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311317283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2026-06-05T21:04:12+00:00</dcterms:created>
  <dcterms:modified xsi:type="dcterms:W3CDTF">2026-06-05T21:04:12+00:00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