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DS-2CD1143G0-I(2.8mm)(C)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Dome Bauform mit Festbrenntweite 2,8mm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IP67: geeignet für den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