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DS-2CD3D86G2T-IZHSU(2.8-12mm)(C)(O-STD)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8MP, Mic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4K UltraHD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 und Weißlicht-Beleuchtung</w:t>
      </w:r>
    </w:p>
    <w:p>
      <w:pPr>
        <w:pStyle w:val="p2Style"/>
      </w:pPr>
      <w:r>
        <w:rPr>
          <w:rStyle w:val="textStyle"/>
        </w:rPr>
        <w:t xml:space="preserve">Mit Heizung: Betriebstemperatur -40°C ~ +60°C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6931847152970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2026-10-19T06:11:12+00:00</dcterms:created>
  <dcterms:modified xsi:type="dcterms:W3CDTF">2026-10-19T06:11:12+00:00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