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MNR-18N04000A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4-Kanal Analog, 2-Kanal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6 Kanäle (4x analog + 2x IP)</w:t>
      </w:r>
    </w:p>
    <w:p>
      <w:pPr>
        <w:pStyle w:val="p2Style"/>
      </w:pPr>
      <w:r>
        <w:rPr>
          <w:rStyle w:val="textStyle"/>
        </w:rPr>
        <w:t xml:space="preserve">Aufzeichnungsgeschwindigkeit 28fps@8MP,48fps@5MP,120fps@2MP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(6 nur 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