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MNR-18N04000A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 4-Kanal Analog, 2-Kanal IP, HDMI, 1xSATA,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Pentaplex Multisignal Rekorder</w:t>
      </w:r>
    </w:p>
    <w:p>
      <w:pPr>
        <w:pStyle w:val="p2Style"/>
      </w:pPr>
      <w:r>
        <w:rPr>
          <w:rStyle w:val="textStyle"/>
        </w:rPr>
        <w:t xml:space="preserve">Unterstützt IP, HD-TVI, AHD, CVBS Signale</w:t>
      </w:r>
    </w:p>
    <w:p>
      <w:pPr>
        <w:pStyle w:val="p2Style"/>
      </w:pPr>
      <w:r>
        <w:rPr>
          <w:rStyle w:val="textStyle"/>
        </w:rPr>
        <w:t xml:space="preserve">Max. 6 Kanäle (4x analog + 2x IP)</w:t>
      </w:r>
    </w:p>
    <w:p>
      <w:pPr>
        <w:pStyle w:val="p2Style"/>
      </w:pPr>
      <w:r>
        <w:rPr>
          <w:rStyle w:val="textStyle"/>
        </w:rPr>
        <w:t xml:space="preserve">Aufzeichnungsgeschwindigkeit 28fps@8MP,48fps@5MP,120fps@2MP</w:t>
      </w:r>
    </w:p>
    <w:p>
      <w:pPr>
        <w:pStyle w:val="p2Style"/>
      </w:pPr>
      <w:r>
        <w:rPr>
          <w:rStyle w:val="textStyle"/>
        </w:rPr>
        <w:t xml:space="preserve">Monitor Ausgänge HDMI (4K), VGA und Spot Monitor CVBS</w:t>
      </w:r>
    </w:p>
    <w:p>
      <w:pPr>
        <w:pStyle w:val="p2Style"/>
      </w:pPr>
      <w:r>
        <w:rPr>
          <w:rStyle w:val="textStyle"/>
        </w:rPr>
        <w:t xml:space="preserve">Maximal 1 interne Festplatte möglich</w:t>
      </w:r>
    </w:p>
    <w:p>
      <w:pPr>
        <w:pStyle w:val="p2Style"/>
      </w:pPr>
      <w:r>
        <w:rPr>
          <w:rStyle w:val="textStyle"/>
        </w:rPr>
        <w:t xml:space="preserve">PTZ-Steuerung über Koaxial (UTC)</w:t>
      </w:r>
    </w:p>
    <w:p>
      <w:pPr>
        <w:pStyle w:val="p2Style"/>
      </w:pPr>
      <w:r>
        <w:rPr>
          <w:rStyle w:val="textStyle"/>
        </w:rPr>
        <w:t xml:space="preserve">Audio/Alarm Ein- und Ausgänge</w:t>
      </w:r>
    </w:p>
    <w:p>
      <w:pPr>
        <w:pStyle w:val="p2Style"/>
      </w:pPr>
      <w:r>
        <w:rPr>
          <w:rStyle w:val="textStyle"/>
        </w:rPr>
        <w:t xml:space="preserve">USB 2.0 und RS-485 Schnittstelle</w:t>
      </w:r>
    </w:p>
    <w:p>
      <w:pPr>
        <w:pStyle w:val="p2Style"/>
      </w:pPr>
      <w:r>
        <w:rPr>
          <w:rStyle w:val="textStyle"/>
        </w:rPr>
        <w:t xml:space="preserve">Kompressionsverfahren: H.264, H.265</w:t>
      </w:r>
    </w:p>
    <w:p>
      <w:pPr>
        <w:pStyle w:val="p2Style"/>
      </w:pPr>
      <w:r>
        <w:rPr>
          <w:rStyle w:val="textStyle"/>
        </w:rPr>
        <w:t xml:space="preserve">Fernzugriff über App, Browser und CMS</w:t>
      </w:r>
    </w:p>
    <w:p>
      <w:pPr>
        <w:pStyle w:val="p2Style"/>
      </w:pPr>
      <w:r>
        <w:rPr>
          <w:rStyle w:val="textStyle"/>
        </w:rPr>
        <w:t xml:space="preserve">USB-Maus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Ereignis, manuell,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(PID),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Sofort Wiedergabe,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(6 nur 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Netzgerät,HDD Montagesatz,Maus,Betriebsanleitung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2026-10-29T13:07:08+00:00</dcterms:created>
  <dcterms:modified xsi:type="dcterms:W3CDTF">2026-10-29T13:07:08+00:00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